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ДОГОВІР КУПІВЛІ-ПРОДАЖУ ТРАНСПОРТНОГО ЗАСОБУ</w:t>
      </w:r>
    </w:p>
    <w:tbl>
      <w:tblPr>
        <w:tblW w:type="dxa" w:w="9355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77"/>
        <w:gridCol w:w="4678"/>
      </w:tblGrid>
      <w:tr>
        <w:tc>
          <w:tcPr>
            <w:tcW w:type="dxa" w:w="4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м. Київ</w:t>
            </w:r>
          </w:p>
        </w:tc>
        <w:tc>
          <w:tcPr>
            <w:tcW w:type="dxa" w:w="46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«____» ________________ 2026 р.</w:t>
            </w:r>
          </w:p>
        </w:tc>
      </w:tr>
    </w:tbl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/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Громадянин(ка) України ________________________________________________________________, паспорт (ID-картка) № ____________________, виданий ____________________________________, РНОКПП ____________________, зареєстрований(а) за адресою: __________________________________________________, надалі — «Продавець», з однієї сторони, та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громадянин(ка) України ________________________________________________________________, паспорт (ID-картка) № ____________________, виданий ____________________________________, РНОКПП ____________________, зареєстрований(а) за адресою: __________________________________________________, надалі — «Покупець», з іншої сторони, разом — «Сторони», уклали цей Договір про таке:</w:t>
      </w:r>
    </w:p>
    <w:p>
      <w:pPr>
        <w:spacing w:after="12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ДОГОВОРУ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1.1. Продавець передає у власність Покупця, а Покупець приймає та оплачує транспортний засіб (надалі — «ТЗ») з такими характеристиками: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Марка, модель: ________________________________________________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Рік випуску: ____________   Колір: ________________________________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Номер кузова (VIN): ____________________________________________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Реєстраційний номер: ____________________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Свідоцтво про реєстрацію ТЗ: серія ______ № ________________, видане ____________________________ «____» ____________ ______ р.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1.2. ТЗ належить Продавцю на праві приватної власності.</w:t>
      </w:r>
    </w:p>
    <w:p>
      <w:pPr>
        <w:spacing w:after="12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ЦІНА ДОГОВОРУ ТА ПОРЯДОК РОЗРАХУНКІВ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2.1. За домовленістю Сторін ціна ТЗ становить ____________________ грн (___________________________________________________ гривень 00 копійок).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2.2. Покупець сплачує Продавцю вартість ТЗ у повному обсязі під час підписання цього Договору. Підписання Договору Продавцем підтверджує отримання ним коштів у повному обсязі.</w:t>
      </w:r>
    </w:p>
    <w:p>
      <w:pPr>
        <w:spacing w:after="12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ПЕРЕДАЧА ТРАНСПОРТНОГО ЗАСОБУ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3.1. Продавець передає Покупцю ТЗ, свідоцтво про реєстрацію, комплект ключів та наявну документацію під час підписання цього Договору.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3.2. Право власності на ТЗ переходить до Покупця з моменту підписання цього Договору та передачі ТЗ.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3.3. Покупець оглянув ТЗ, ознайомився з його технічним станом і претензій до якості та комплектності не має.</w:t>
      </w:r>
    </w:p>
    <w:p>
      <w:pPr>
        <w:spacing w:after="12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ГАРАНТІЇ ТА ЗАЯВИ СТОРІН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4.1. Продавець гарантує, що на момент укладення Договору ТЗ нікому іншому не проданий, не подарований, не перебуває в податковій заставі, під арештом чи забороною, не є предметом судового спору, не перебуває в розшуку, права третіх осіб на нього відсутні.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4.2. Сторони підтверджують, що діють добровільно, розуміють значення своїх дій та правові наслідки укладення цього Договору.</w:t>
      </w:r>
    </w:p>
    <w:p>
      <w:pPr>
        <w:spacing w:after="12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ВІДПОВІДАЛЬНІСТЬ СТОРІН ТА ВИРІШЕННЯ СПОРІВ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5.1. За невиконання або неналежне виконання умов цього Договору Сторони несуть відповідальність згідно з чинним законодавством України.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5.2. Спори, що виникають із цього Договору, вирішуються шляхом переговорів, а в разі недосягнення згоди — в судовому порядку.</w:t>
      </w:r>
    </w:p>
    <w:p>
      <w:pPr>
        <w:spacing w:after="12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ІНШІ УМОВИ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6.1. Покупець зобов'язується здійснити державну перереєстрацію ТЗ у територіальному сервісному центрі МВС протягом 10 (десяти) днів з моменту укладення цього Договору.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6.2. Договір набирає чинності з моменту підписання його Сторонами.</w:t>
      </w:r>
    </w:p>
    <w:p>
      <w:pPr>
        <w:spacing w:after="120" w:before="0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6.3. Договір укладено українською мовою у двох примірниках, що мають однакову юридичну силу, — по одному для кожної зі Сторін.</w:t>
      </w:r>
    </w:p>
    <w:p>
      <w:pPr>
        <w:spacing w:after="12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РЕКВІЗИТИ ТА ПІДПИСИ СТОРІН</w:t>
      </w:r>
    </w:p>
    <w:tbl>
      <w:tblPr>
        <w:tblW w:type="dxa" w:w="9355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77"/>
        <w:gridCol w:w="4678"/>
      </w:tblGrid>
      <w:tr>
        <w:tc>
          <w:tcPr>
            <w:tcW w:type="dxa" w:w="4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ПРОДАВЕЦЬ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ПІБ: 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________________________________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Паспорт: 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РНОКПП: 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Адреса: 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________________________________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Тел.: 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Підпис: ____________ /____________/</w:t>
            </w:r>
          </w:p>
        </w:tc>
        <w:tc>
          <w:tcPr>
            <w:tcW w:type="dxa" w:w="46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80"/>
              <w:right w:type="dxa" w:w="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ПОКУПЕЦЬ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ПІБ: 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________________________________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Паспорт: 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РНОКПП: 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Адреса: 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________________________________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Тел.: 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/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Підпис: ____________ /____________/</w:t>
            </w:r>
          </w:p>
        </w:tc>
      </w:tr>
    </w:tbl>
    <w:p>
      <w:pPr>
        <w:spacing w:before="360"/>
        <w:jc w:val="center"/>
      </w:pPr>
      <w:r>
        <w:rPr>
          <w:rFonts w:ascii="Times New Roman" w:cs="Times New Roman" w:eastAsia="Times New Roman" w:hAnsi="Times New Roman"/>
          <w:i/>
          <w:iCs/>
          <w:color w:val="808080"/>
          <w:sz w:val="18"/>
          <w:szCs w:val="18"/>
        </w:rPr>
        <w:t xml:space="preserve">Зразок підготовлено BROKSERVISAVTO · brokservisavto.com · +38 098 172 23 42 · Київ, вул. Солом'янська, 5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2026-06-12T21:13:01.217Z</dcterms:created>
  <dcterms:modified xsi:type="dcterms:W3CDTF">2026-06-12T21:13:01.228Z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